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8FF" w:rsidRDefault="00C458FF" w:rsidP="00C458FF">
      <w:pPr>
        <w:pStyle w:val="30"/>
        <w:ind w:left="8500" w:right="260"/>
        <w:jc w:val="right"/>
      </w:pPr>
      <w:r>
        <w:rPr>
          <w:color w:val="000000"/>
        </w:rPr>
        <w:t>Приложение № 2 к Порядку</w:t>
      </w:r>
    </w:p>
    <w:p w:rsidR="00C458FF" w:rsidRDefault="00C458FF" w:rsidP="00C458FF">
      <w:pPr>
        <w:pStyle w:val="a6"/>
      </w:pPr>
      <w:r>
        <w:rPr>
          <w:color w:val="000000"/>
        </w:rPr>
        <w:t>ПЕРЕЧЕНЬ ДОКУМЕНТОВ, ПОДТВЕРЖДАЮЩИХ ПРИНАДЛЕЖНОСТЬ СОИСКАТЕЛЯ НА ПОЛУЧЕНИЕ СУБСИДИИ К ПРИОРИТЕТНОЙ ГРУППЕ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856"/>
        <w:gridCol w:w="6835"/>
      </w:tblGrid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</w:pPr>
            <w:r>
              <w:rPr>
                <w:color w:val="000000"/>
                <w:sz w:val="24"/>
                <w:szCs w:val="24"/>
              </w:rPr>
              <w:t>Наименование категории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Пенсионеры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удостоверение, либо справка о назначении пенсии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16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Инвалиды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Справка</w:t>
            </w:r>
            <w:r>
              <w:rPr>
                <w:color w:val="000000"/>
                <w:sz w:val="28"/>
                <w:szCs w:val="28"/>
              </w:rPr>
              <w:t>, подтверждающая факт установления инвалидности, с указанием группы инвалидности (представляются копия и оригинал для сличения), по форме, утвержденной приказом Минздравсоцразвития России от 24.11.2010 №1031н;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161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многодетных семей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Удостоверение многодетной семьи, выданное органами соцзащиты населения (предоставляется копия и оригинал для сличения) или документы, необходимые для получения удостоверения, установленные органами соцзащиты населения;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99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Студенты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Справка об обучении в учебном заведении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32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семьи, воспитывающие детей-инвалидов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Справка о составе семьи и документы, подтверждающие воспитание в семье ребенка- инвалида (свидетельство о рождении детей в возрасте до 14 лет или паспорт детей старше 14 лет; справка, подтверждающая факт установления инвалидности, с указанием группы инвалидности, по форме, утвержденной приказом Минздравсоцразвития России от 24.11.2010 №1031н; документы, подтверждающие усыновление (удочерение), установление опеки); (предоставляются копии и оригиналы для сличения)</w:t>
            </w:r>
          </w:p>
        </w:tc>
      </w:tr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35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Военнослужащие, уволенные в запас в связи с сокращением Вооруженных Сил Российской Федерации;</w:t>
            </w:r>
          </w:p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военнослужащие, уволенные из Вооруженных Сил Российской Федерации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Военный билет с отметками об увольнении с военной службы и зачислении в запас (с указанной причиной увольнения), о приеме на воинский учет (в отдел военного комиссариата по месту жительства в Ленинградской области) (представляются копи всех страниц военного билета и оригинал для сличения)</w:t>
            </w:r>
          </w:p>
        </w:tc>
      </w:tr>
    </w:tbl>
    <w:p w:rsidR="00C458FF" w:rsidRDefault="00C458FF" w:rsidP="00C458FF">
      <w:pPr>
        <w:spacing w:line="1" w:lineRule="exact"/>
        <w:sectPr w:rsidR="00C458FF">
          <w:pgSz w:w="11900" w:h="16840"/>
          <w:pgMar w:top="736" w:right="527" w:bottom="1225" w:left="1087" w:header="308" w:footer="797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856"/>
        <w:gridCol w:w="6835"/>
      </w:tblGrid>
      <w:tr w:rsidR="00C458FF" w:rsidTr="008E1DB4">
        <w:tblPrEx>
          <w:tblCellMar>
            <w:top w:w="0" w:type="dxa"/>
            <w:bottom w:w="0" w:type="dxa"/>
          </w:tblCellMar>
        </w:tblPrEx>
        <w:trPr>
          <w:trHeight w:hRule="exact" w:val="484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ind w:firstLine="18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58FF" w:rsidRDefault="00C458FF" w:rsidP="008E1DB4">
            <w:pPr>
              <w:pStyle w:val="a4"/>
              <w:tabs>
                <w:tab w:val="left" w:pos="1138"/>
              </w:tabs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Граждане трудоспособного возраста, зарегистрированные по месту жительства на</w:t>
            </w:r>
            <w:r>
              <w:rPr>
                <w:color w:val="000000"/>
                <w:sz w:val="28"/>
                <w:szCs w:val="28"/>
              </w:rPr>
              <w:tab/>
              <w:t>территориях</w:t>
            </w:r>
          </w:p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депрессивных поселений муниципального образования «Кингисеппский муниципальный район» Ленинградской области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FF" w:rsidRDefault="00C458FF" w:rsidP="008E1DB4">
            <w:pPr>
              <w:pStyle w:val="a4"/>
              <w:tabs>
                <w:tab w:val="left" w:pos="2189"/>
                <w:tab w:val="left" w:pos="5131"/>
              </w:tabs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Документ, удостоверяющий личность, с отметкой о месте регистрации на территории депрессивных поселений</w:t>
            </w:r>
            <w:r>
              <w:rPr>
                <w:color w:val="000000"/>
                <w:sz w:val="28"/>
                <w:szCs w:val="28"/>
              </w:rPr>
              <w:tab/>
              <w:t>муниципального</w:t>
            </w:r>
            <w:r>
              <w:rPr>
                <w:color w:val="000000"/>
                <w:sz w:val="28"/>
                <w:szCs w:val="28"/>
              </w:rPr>
              <w:tab/>
              <w:t>образования</w:t>
            </w:r>
          </w:p>
          <w:p w:rsidR="00C458FF" w:rsidRDefault="00C458FF" w:rsidP="008E1DB4">
            <w:pPr>
              <w:pStyle w:val="a4"/>
              <w:tabs>
                <w:tab w:val="left" w:pos="2904"/>
                <w:tab w:val="left" w:pos="5755"/>
              </w:tabs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«Кингисеппский</w:t>
            </w:r>
            <w:r>
              <w:rPr>
                <w:color w:val="000000"/>
                <w:sz w:val="28"/>
                <w:szCs w:val="28"/>
              </w:rPr>
              <w:tab/>
              <w:t>муниципальный</w:t>
            </w:r>
            <w:r>
              <w:rPr>
                <w:color w:val="000000"/>
                <w:sz w:val="28"/>
                <w:szCs w:val="28"/>
              </w:rPr>
              <w:tab/>
              <w:t>район»</w:t>
            </w:r>
          </w:p>
          <w:p w:rsidR="00C458FF" w:rsidRDefault="00C458FF" w:rsidP="008E1DB4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Ленинградской области</w:t>
            </w:r>
          </w:p>
        </w:tc>
      </w:tr>
    </w:tbl>
    <w:p w:rsidR="00C458FF" w:rsidRDefault="00C458FF" w:rsidP="00C458FF">
      <w:pPr>
        <w:sectPr w:rsidR="00C458FF">
          <w:footerReference w:type="default" r:id="rId4"/>
          <w:pgSz w:w="11900" w:h="16840"/>
          <w:pgMar w:top="736" w:right="527" w:bottom="1225" w:left="1087" w:header="308" w:footer="3" w:gutter="0"/>
          <w:pgNumType w:start="3"/>
          <w:cols w:space="720"/>
          <w:noEndnote/>
          <w:docGrid w:linePitch="360"/>
        </w:sectPr>
      </w:pPr>
    </w:p>
    <w:p w:rsidR="00D67733" w:rsidRDefault="00D67733">
      <w:bookmarkStart w:id="0" w:name="_GoBack"/>
      <w:bookmarkEnd w:id="0"/>
    </w:p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99F" w:rsidRDefault="00C458F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9D88F1" wp14:editId="6F9B2C96">
              <wp:simplePos x="0" y="0"/>
              <wp:positionH relativeFrom="page">
                <wp:posOffset>6115685</wp:posOffset>
              </wp:positionH>
              <wp:positionV relativeFrom="page">
                <wp:posOffset>9979025</wp:posOffset>
              </wp:positionV>
              <wp:extent cx="929640" cy="25908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2590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F799F" w:rsidRDefault="00C458FF">
                          <w:pPr>
                            <w:pStyle w:val="20"/>
                          </w:pPr>
                          <w:r>
                            <w:rPr>
                              <w:color w:val="000000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  <w:p w:rsidR="009F799F" w:rsidRDefault="00C458FF">
                          <w:pPr>
                            <w:pStyle w:val="20"/>
                          </w:pPr>
                          <w:r>
                            <w:rPr>
                              <w:color w:val="000000"/>
                            </w:rPr>
                            <w:t>К Порядку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D88F1" id="_x0000_t202" coordsize="21600,21600" o:spt="202" path="m,l,21600r21600,l21600,xe">
              <v:stroke joinstyle="miter"/>
              <v:path gradientshapeok="t" o:connecttype="rect"/>
            </v:shapetype>
            <v:shape id="Shape 11" o:spid="_x0000_s1026" type="#_x0000_t202" style="position:absolute;margin-left:481.55pt;margin-top:785.75pt;width:73.2pt;height:20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" filled="f" stroked="f">
              <v:textbox style="mso-fit-shape-to-text:t" inset="0,0,0,0">
                <w:txbxContent>
                  <w:p w:rsidR="009F799F" w:rsidRDefault="00C458FF">
                    <w:pPr>
                      <w:pStyle w:val="20"/>
                    </w:pPr>
                    <w:r>
                      <w:rPr>
                        <w:color w:val="000000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  <w:p w:rsidR="009F799F" w:rsidRDefault="00C458FF">
                    <w:pPr>
                      <w:pStyle w:val="20"/>
                    </w:pPr>
                    <w:r>
                      <w:rPr>
                        <w:color w:val="000000"/>
                      </w:rPr>
                      <w:t>К Порядку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8FF"/>
    <w:rsid w:val="00C458FF"/>
    <w:rsid w:val="00D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AE061-BE37-45A1-8BC3-9E58E812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58F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458FF"/>
    <w:rPr>
      <w:rFonts w:ascii="Times New Roman" w:eastAsia="Times New Roman" w:hAnsi="Times New Roman" w:cs="Times New Roman"/>
      <w:sz w:val="20"/>
      <w:szCs w:val="20"/>
    </w:rPr>
  </w:style>
  <w:style w:type="character" w:customStyle="1" w:styleId="a3">
    <w:name w:val="Другое_"/>
    <w:basedOn w:val="a0"/>
    <w:link w:val="a4"/>
    <w:rsid w:val="00C458FF"/>
    <w:rPr>
      <w:rFonts w:ascii="Times New Roman" w:eastAsia="Times New Roman" w:hAnsi="Times New Roman" w:cs="Times New Roman"/>
    </w:rPr>
  </w:style>
  <w:style w:type="character" w:customStyle="1" w:styleId="a5">
    <w:name w:val="Подпись к таблице_"/>
    <w:basedOn w:val="a0"/>
    <w:link w:val="a6"/>
    <w:rsid w:val="00C458FF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Колонтитул (2)_"/>
    <w:basedOn w:val="a0"/>
    <w:link w:val="20"/>
    <w:rsid w:val="00C458FF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C458FF"/>
    <w:pPr>
      <w:spacing w:after="300"/>
      <w:ind w:left="138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4">
    <w:name w:val="Другое"/>
    <w:basedOn w:val="a"/>
    <w:link w:val="a3"/>
    <w:rsid w:val="00C458FF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6">
    <w:name w:val="Подпись к таблице"/>
    <w:basedOn w:val="a"/>
    <w:link w:val="a5"/>
    <w:rsid w:val="00C458FF"/>
    <w:pPr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0">
    <w:name w:val="Колонтитул (2)"/>
    <w:basedOn w:val="a"/>
    <w:link w:val="2"/>
    <w:rsid w:val="00C458FF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1</cp:revision>
  <dcterms:created xsi:type="dcterms:W3CDTF">2023-02-06T08:10:00Z</dcterms:created>
  <dcterms:modified xsi:type="dcterms:W3CDTF">2023-02-06T08:11:00Z</dcterms:modified>
</cp:coreProperties>
</file>